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20501" w:rsidTr="007826A6">
        <w:tc>
          <w:tcPr>
            <w:tcW w:w="4621" w:type="dxa"/>
            <w:vMerge w:val="restart"/>
          </w:tcPr>
          <w:p w:rsidR="00A20501" w:rsidRDefault="00A20501" w:rsidP="007826A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EDA010A" wp14:editId="3C66BFEA">
                  <wp:extent cx="2242800" cy="1569600"/>
                  <wp:effectExtent l="0" t="0" r="5715" b="0"/>
                  <wp:docPr id="1" name="Picture 1" descr="CEW logo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W logo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800" cy="156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A20501" w:rsidRPr="00B57CB0" w:rsidRDefault="00A20501" w:rsidP="007826A6">
            <w:pPr>
              <w:jc w:val="center"/>
              <w:rPr>
                <w:sz w:val="96"/>
              </w:rPr>
            </w:pPr>
            <w:r w:rsidRPr="00B57CB0">
              <w:rPr>
                <w:sz w:val="96"/>
              </w:rPr>
              <w:t>SOLAR PV</w:t>
            </w:r>
          </w:p>
          <w:p w:rsidR="00A20501" w:rsidRDefault="00A20501" w:rsidP="007826A6">
            <w:pPr>
              <w:jc w:val="center"/>
            </w:pPr>
            <w:r w:rsidRPr="00B57CB0">
              <w:rPr>
                <w:sz w:val="40"/>
              </w:rPr>
              <w:t>MONITORING REPORT</w:t>
            </w:r>
          </w:p>
        </w:tc>
      </w:tr>
      <w:tr w:rsidR="00A20501" w:rsidTr="007826A6">
        <w:tc>
          <w:tcPr>
            <w:tcW w:w="4621" w:type="dxa"/>
            <w:vMerge/>
          </w:tcPr>
          <w:p w:rsidR="00A20501" w:rsidRDefault="00A20501" w:rsidP="007826A6"/>
        </w:tc>
        <w:tc>
          <w:tcPr>
            <w:tcW w:w="4621" w:type="dxa"/>
            <w:vAlign w:val="bottom"/>
          </w:tcPr>
          <w:p w:rsidR="00A20501" w:rsidRDefault="009E5669" w:rsidP="007826A6">
            <w:pPr>
              <w:jc w:val="center"/>
            </w:pPr>
            <w:r>
              <w:rPr>
                <w:sz w:val="36"/>
              </w:rPr>
              <w:t>Dec</w:t>
            </w:r>
            <w:r w:rsidR="0091690B">
              <w:rPr>
                <w:sz w:val="36"/>
              </w:rPr>
              <w:t>em</w:t>
            </w:r>
            <w:r w:rsidR="00253858">
              <w:rPr>
                <w:sz w:val="36"/>
              </w:rPr>
              <w:t>ber</w:t>
            </w:r>
            <w:r w:rsidR="00A20501" w:rsidRPr="00B57CB0">
              <w:rPr>
                <w:sz w:val="36"/>
              </w:rPr>
              <w:t xml:space="preserve"> 2013</w:t>
            </w:r>
          </w:p>
        </w:tc>
      </w:tr>
    </w:tbl>
    <w:p w:rsidR="001F7E74" w:rsidRDefault="001F7E74"/>
    <w:p w:rsidR="00A20501" w:rsidRDefault="00A20501">
      <w:pPr>
        <w:sectPr w:rsidR="00A2050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20501" w:rsidRDefault="00A20501" w:rsidP="00A20501">
      <w:pPr>
        <w:rPr>
          <w:b/>
          <w:sz w:val="28"/>
        </w:rPr>
      </w:pPr>
    </w:p>
    <w:p w:rsidR="00A20501" w:rsidRPr="009D2395" w:rsidRDefault="009E5669" w:rsidP="00A20501">
      <w:pPr>
        <w:rPr>
          <w:b/>
          <w:sz w:val="28"/>
        </w:rPr>
      </w:pPr>
      <w:r>
        <w:rPr>
          <w:b/>
          <w:sz w:val="28"/>
        </w:rPr>
        <w:t>December 2013 – a bright end to the year</w:t>
      </w:r>
    </w:p>
    <w:p w:rsidR="00253858" w:rsidRPr="00C335D6" w:rsidRDefault="0091690B" w:rsidP="00A20501">
      <w:pPr>
        <w:rPr>
          <w:sz w:val="24"/>
        </w:rPr>
        <w:sectPr w:rsidR="00253858" w:rsidRPr="00C335D6" w:rsidSect="00A2050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sz w:val="24"/>
        </w:rPr>
        <w:t>Total output from the solar PV arrays at Stratf</w:t>
      </w:r>
      <w:r w:rsidR="009E5669">
        <w:rPr>
          <w:sz w:val="24"/>
        </w:rPr>
        <w:t>ord and Warwick Hospitals in Dec</w:t>
      </w:r>
      <w:r>
        <w:rPr>
          <w:sz w:val="24"/>
        </w:rPr>
        <w:t>ember 2013</w:t>
      </w:r>
      <w:r w:rsidR="009E5669">
        <w:rPr>
          <w:sz w:val="24"/>
        </w:rPr>
        <w:t xml:space="preserve"> was over 8 per cent higher than in Dec</w:t>
      </w:r>
      <w:r>
        <w:rPr>
          <w:sz w:val="24"/>
        </w:rPr>
        <w:t>e</w:t>
      </w:r>
      <w:r w:rsidR="009E5669">
        <w:rPr>
          <w:sz w:val="24"/>
        </w:rPr>
        <w:t xml:space="preserve">mber 2012 thanks to a brighter final ten days. </w:t>
      </w:r>
      <w:r w:rsidR="00053CD7">
        <w:rPr>
          <w:sz w:val="24"/>
        </w:rPr>
        <w:t xml:space="preserve">Total output during 2013 at </w:t>
      </w:r>
      <w:r w:rsidR="000D081D">
        <w:rPr>
          <w:sz w:val="24"/>
        </w:rPr>
        <w:t>the two sites was 57, 640 units, saving around 29 tonnes of carbon.</w:t>
      </w:r>
    </w:p>
    <w:p w:rsidR="00A20501" w:rsidRPr="009D2395" w:rsidRDefault="00A20501" w:rsidP="00A20501">
      <w:pPr>
        <w:rPr>
          <w:b/>
          <w:sz w:val="28"/>
        </w:rPr>
      </w:pPr>
      <w:r w:rsidRPr="009D2395">
        <w:rPr>
          <w:b/>
          <w:sz w:val="28"/>
        </w:rPr>
        <w:lastRenderedPageBreak/>
        <w:t>W</w:t>
      </w:r>
      <w:r w:rsidR="009D1133">
        <w:rPr>
          <w:b/>
          <w:sz w:val="28"/>
        </w:rPr>
        <w:t xml:space="preserve">arwick Hospital – performance in </w:t>
      </w:r>
      <w:r w:rsidR="009E5669">
        <w:rPr>
          <w:b/>
          <w:sz w:val="28"/>
        </w:rPr>
        <w:t>Dec</w:t>
      </w:r>
      <w:r w:rsidR="00851011">
        <w:rPr>
          <w:b/>
          <w:sz w:val="28"/>
        </w:rPr>
        <w:t>em</w:t>
      </w:r>
      <w:r w:rsidR="00253858">
        <w:rPr>
          <w:b/>
          <w:sz w:val="28"/>
        </w:rPr>
        <w:t>ber</w:t>
      </w:r>
      <w:r w:rsidRPr="009D2395">
        <w:rPr>
          <w:b/>
          <w:sz w:val="28"/>
        </w:rPr>
        <w:t xml:space="preserve"> 2013</w:t>
      </w:r>
    </w:p>
    <w:p w:rsidR="00A70BCE" w:rsidRDefault="00B12432" w:rsidP="00A20501">
      <w:pPr>
        <w:rPr>
          <w:sz w:val="24"/>
        </w:rPr>
      </w:pPr>
      <w:r>
        <w:rPr>
          <w:sz w:val="24"/>
        </w:rPr>
        <w:t>Output from</w:t>
      </w:r>
      <w:r w:rsidR="00A20501">
        <w:rPr>
          <w:sz w:val="24"/>
        </w:rPr>
        <w:t xml:space="preserve"> the solar PV array at Warwick Hospital </w:t>
      </w:r>
      <w:r w:rsidR="00E968E7">
        <w:rPr>
          <w:sz w:val="24"/>
        </w:rPr>
        <w:t>in</w:t>
      </w:r>
      <w:r w:rsidR="00E22EE7">
        <w:rPr>
          <w:sz w:val="24"/>
        </w:rPr>
        <w:t xml:space="preserve"> </w:t>
      </w:r>
      <w:r w:rsidR="009E5669">
        <w:rPr>
          <w:sz w:val="24"/>
        </w:rPr>
        <w:t>Dec</w:t>
      </w:r>
      <w:r>
        <w:rPr>
          <w:sz w:val="24"/>
        </w:rPr>
        <w:t xml:space="preserve">ember </w:t>
      </w:r>
      <w:r w:rsidR="00E22EE7">
        <w:rPr>
          <w:sz w:val="24"/>
        </w:rPr>
        <w:t xml:space="preserve">2013 </w:t>
      </w:r>
      <w:r w:rsidR="009E5669">
        <w:rPr>
          <w:sz w:val="24"/>
        </w:rPr>
        <w:t>was 8</w:t>
      </w:r>
      <w:r>
        <w:rPr>
          <w:sz w:val="24"/>
        </w:rPr>
        <w:t xml:space="preserve"> per cent higher than</w:t>
      </w:r>
      <w:r w:rsidR="00A20501">
        <w:rPr>
          <w:sz w:val="24"/>
        </w:rPr>
        <w:t xml:space="preserve"> in the same m</w:t>
      </w:r>
      <w:r w:rsidR="009E5669">
        <w:rPr>
          <w:sz w:val="24"/>
        </w:rPr>
        <w:t>onth last year. Just over 1,300</w:t>
      </w:r>
      <w:r w:rsidR="00E968E7">
        <w:rPr>
          <w:sz w:val="24"/>
        </w:rPr>
        <w:t xml:space="preserve"> units </w:t>
      </w:r>
      <w:r w:rsidR="00A20501">
        <w:rPr>
          <w:sz w:val="24"/>
        </w:rPr>
        <w:t xml:space="preserve">were generated during the </w:t>
      </w:r>
      <w:r w:rsidR="009E5669">
        <w:rPr>
          <w:sz w:val="24"/>
        </w:rPr>
        <w:t>month – an average of 42</w:t>
      </w:r>
      <w:r w:rsidR="00A20501">
        <w:rPr>
          <w:sz w:val="24"/>
        </w:rPr>
        <w:t xml:space="preserve"> units a day</w:t>
      </w:r>
      <w:r>
        <w:rPr>
          <w:sz w:val="24"/>
        </w:rPr>
        <w:t xml:space="preserve"> </w:t>
      </w:r>
      <w:r w:rsidR="009E5669">
        <w:rPr>
          <w:sz w:val="24"/>
        </w:rPr>
        <w:t xml:space="preserve">- </w:t>
      </w:r>
      <w:r>
        <w:rPr>
          <w:sz w:val="24"/>
        </w:rPr>
        <w:t xml:space="preserve">compared with </w:t>
      </w:r>
      <w:r w:rsidR="009E5669">
        <w:rPr>
          <w:sz w:val="24"/>
        </w:rPr>
        <w:t xml:space="preserve">just over 1,200 units at </w:t>
      </w:r>
      <w:r>
        <w:rPr>
          <w:sz w:val="24"/>
        </w:rPr>
        <w:t xml:space="preserve">a daily average of </w:t>
      </w:r>
      <w:r w:rsidR="009E5669">
        <w:rPr>
          <w:sz w:val="24"/>
        </w:rPr>
        <w:t>just under 39 units a day</w:t>
      </w:r>
      <w:r>
        <w:rPr>
          <w:sz w:val="24"/>
        </w:rPr>
        <w:t xml:space="preserve"> in 2012</w:t>
      </w:r>
      <w:r w:rsidR="00A20501">
        <w:rPr>
          <w:sz w:val="24"/>
        </w:rPr>
        <w:t xml:space="preserve">. </w:t>
      </w:r>
    </w:p>
    <w:p w:rsidR="00B5161D" w:rsidRDefault="00A90132" w:rsidP="00A20501">
      <w:pPr>
        <w:rPr>
          <w:sz w:val="24"/>
        </w:rPr>
      </w:pPr>
      <w:r>
        <w:rPr>
          <w:sz w:val="24"/>
        </w:rPr>
        <w:t>Pea</w:t>
      </w:r>
      <w:r w:rsidR="003C56B4">
        <w:rPr>
          <w:sz w:val="24"/>
        </w:rPr>
        <w:t xml:space="preserve">k performance was on </w:t>
      </w:r>
      <w:r w:rsidR="009E5669">
        <w:rPr>
          <w:sz w:val="24"/>
        </w:rPr>
        <w:t>29</w:t>
      </w:r>
      <w:r w:rsidR="00B12432">
        <w:rPr>
          <w:sz w:val="24"/>
        </w:rPr>
        <w:t xml:space="preserve"> </w:t>
      </w:r>
      <w:r w:rsidR="009E5669">
        <w:rPr>
          <w:sz w:val="24"/>
        </w:rPr>
        <w:t>Dec</w:t>
      </w:r>
      <w:r w:rsidR="00B12432">
        <w:rPr>
          <w:sz w:val="24"/>
        </w:rPr>
        <w:t>em</w:t>
      </w:r>
      <w:r w:rsidR="00253858">
        <w:rPr>
          <w:sz w:val="24"/>
        </w:rPr>
        <w:t xml:space="preserve">ber </w:t>
      </w:r>
      <w:r w:rsidR="009E5669">
        <w:rPr>
          <w:sz w:val="24"/>
        </w:rPr>
        <w:t>when 93</w:t>
      </w:r>
      <w:r w:rsidR="00B12432">
        <w:rPr>
          <w:sz w:val="24"/>
        </w:rPr>
        <w:t>.6</w:t>
      </w:r>
      <w:r>
        <w:rPr>
          <w:sz w:val="24"/>
        </w:rPr>
        <w:t xml:space="preserve"> units were generated</w:t>
      </w:r>
      <w:r w:rsidR="00B12432">
        <w:rPr>
          <w:sz w:val="24"/>
        </w:rPr>
        <w:t>: one of</w:t>
      </w:r>
      <w:r w:rsidR="009E5669">
        <w:rPr>
          <w:sz w:val="24"/>
        </w:rPr>
        <w:t xml:space="preserve"> seven</w:t>
      </w:r>
      <w:r w:rsidR="00B12432">
        <w:rPr>
          <w:sz w:val="24"/>
        </w:rPr>
        <w:t xml:space="preserve"> day</w:t>
      </w:r>
      <w:r w:rsidR="009E5669">
        <w:rPr>
          <w:sz w:val="24"/>
        </w:rPr>
        <w:t>s in the month when more than 6</w:t>
      </w:r>
      <w:r w:rsidR="00B12432">
        <w:rPr>
          <w:sz w:val="24"/>
        </w:rPr>
        <w:t>0 units</w:t>
      </w:r>
      <w:r w:rsidR="009E5669">
        <w:rPr>
          <w:sz w:val="24"/>
        </w:rPr>
        <w:t xml:space="preserve"> were generated</w:t>
      </w:r>
      <w:r w:rsidR="00B12432">
        <w:rPr>
          <w:sz w:val="24"/>
        </w:rPr>
        <w:t>.</w:t>
      </w:r>
      <w:r w:rsidR="00253858">
        <w:rPr>
          <w:sz w:val="24"/>
        </w:rPr>
        <w:t xml:space="preserve"> </w:t>
      </w:r>
      <w:r w:rsidR="00B12432">
        <w:rPr>
          <w:sz w:val="24"/>
        </w:rPr>
        <w:t>L</w:t>
      </w:r>
      <w:r w:rsidR="003C0476">
        <w:rPr>
          <w:sz w:val="24"/>
        </w:rPr>
        <w:t xml:space="preserve">owest </w:t>
      </w:r>
      <w:r w:rsidR="00253858">
        <w:rPr>
          <w:sz w:val="24"/>
        </w:rPr>
        <w:t xml:space="preserve">output </w:t>
      </w:r>
      <w:r w:rsidR="003C0476">
        <w:rPr>
          <w:sz w:val="24"/>
        </w:rPr>
        <w:t xml:space="preserve">for the month </w:t>
      </w:r>
      <w:r w:rsidR="00605678">
        <w:rPr>
          <w:sz w:val="24"/>
        </w:rPr>
        <w:t xml:space="preserve">was </w:t>
      </w:r>
      <w:r w:rsidR="00A70BCE">
        <w:rPr>
          <w:sz w:val="24"/>
        </w:rPr>
        <w:t>3.8 units on 23</w:t>
      </w:r>
      <w:r w:rsidR="00B12432">
        <w:rPr>
          <w:sz w:val="24"/>
        </w:rPr>
        <w:t xml:space="preserve"> </w:t>
      </w:r>
      <w:r w:rsidR="00A70BCE">
        <w:rPr>
          <w:sz w:val="24"/>
        </w:rPr>
        <w:t>Dec</w:t>
      </w:r>
      <w:r w:rsidR="00B12432">
        <w:rPr>
          <w:sz w:val="24"/>
        </w:rPr>
        <w:t>ember</w:t>
      </w:r>
      <w:r>
        <w:rPr>
          <w:sz w:val="24"/>
        </w:rPr>
        <w:t>.</w:t>
      </w:r>
      <w:r w:rsidR="00FA1420">
        <w:rPr>
          <w:sz w:val="24"/>
        </w:rPr>
        <w:t xml:space="preserve"> </w:t>
      </w:r>
      <w:r w:rsidR="00B12432">
        <w:rPr>
          <w:sz w:val="24"/>
        </w:rPr>
        <w:t>D</w:t>
      </w:r>
      <w:r w:rsidR="00A20501">
        <w:rPr>
          <w:sz w:val="24"/>
        </w:rPr>
        <w:t xml:space="preserve">aily output </w:t>
      </w:r>
      <w:r w:rsidR="00A70BCE">
        <w:rPr>
          <w:sz w:val="24"/>
        </w:rPr>
        <w:t>fell below 2</w:t>
      </w:r>
      <w:r w:rsidR="00E968E7">
        <w:rPr>
          <w:sz w:val="24"/>
        </w:rPr>
        <w:t>0 units</w:t>
      </w:r>
      <w:r w:rsidR="00253858">
        <w:rPr>
          <w:sz w:val="24"/>
        </w:rPr>
        <w:t xml:space="preserve"> </w:t>
      </w:r>
      <w:r w:rsidR="00A70BCE">
        <w:rPr>
          <w:sz w:val="24"/>
        </w:rPr>
        <w:t>on 7</w:t>
      </w:r>
      <w:r w:rsidR="00EB1892">
        <w:rPr>
          <w:sz w:val="24"/>
        </w:rPr>
        <w:t xml:space="preserve"> days</w:t>
      </w:r>
      <w:r w:rsidR="00B5161D">
        <w:rPr>
          <w:sz w:val="24"/>
        </w:rPr>
        <w:t>.</w:t>
      </w:r>
      <w:r w:rsidR="00A70BCE">
        <w:rPr>
          <w:sz w:val="24"/>
        </w:rPr>
        <w:t xml:space="preserve"> Output on Christmas Day was 78 units – the fourth highest daily figure in the month.</w:t>
      </w:r>
    </w:p>
    <w:p w:rsidR="00A20501" w:rsidRDefault="00A20501" w:rsidP="00A20501">
      <w:pPr>
        <w:rPr>
          <w:sz w:val="24"/>
        </w:rPr>
      </w:pPr>
    </w:p>
    <w:p w:rsidR="00A70BCE" w:rsidRDefault="00A70BCE" w:rsidP="00A20501">
      <w:pPr>
        <w:rPr>
          <w:sz w:val="24"/>
        </w:rPr>
      </w:pPr>
    </w:p>
    <w:p w:rsidR="003C56B4" w:rsidRDefault="003C56B4" w:rsidP="00E22EE7">
      <w:pPr>
        <w:jc w:val="center"/>
        <w:rPr>
          <w:sz w:val="24"/>
          <w:u w:val="single"/>
        </w:rPr>
      </w:pPr>
    </w:p>
    <w:p w:rsidR="00A20501" w:rsidRDefault="00A20501" w:rsidP="00E22EE7">
      <w:pPr>
        <w:jc w:val="center"/>
        <w:rPr>
          <w:sz w:val="24"/>
          <w:u w:val="single"/>
        </w:rPr>
      </w:pPr>
      <w:r w:rsidRPr="00551BE4">
        <w:rPr>
          <w:sz w:val="24"/>
          <w:u w:val="single"/>
        </w:rPr>
        <w:lastRenderedPageBreak/>
        <w:t>Daily output: Warw</w:t>
      </w:r>
      <w:r>
        <w:rPr>
          <w:sz w:val="24"/>
          <w:u w:val="single"/>
        </w:rPr>
        <w:t xml:space="preserve">ick Hospital </w:t>
      </w:r>
      <w:r w:rsidR="009319FD">
        <w:rPr>
          <w:sz w:val="24"/>
          <w:u w:val="single"/>
        </w:rPr>
        <w:t>Dec</w:t>
      </w:r>
      <w:r w:rsidR="00851011">
        <w:rPr>
          <w:sz w:val="24"/>
          <w:u w:val="single"/>
        </w:rPr>
        <w:t>em</w:t>
      </w:r>
      <w:r w:rsidR="00B5161D">
        <w:rPr>
          <w:sz w:val="24"/>
          <w:u w:val="single"/>
        </w:rPr>
        <w:t>ber</w:t>
      </w:r>
      <w:r w:rsidRPr="00551BE4">
        <w:rPr>
          <w:sz w:val="24"/>
          <w:u w:val="single"/>
        </w:rPr>
        <w:t xml:space="preserve"> 2012 </w:t>
      </w:r>
      <w:r w:rsidR="00FA1420">
        <w:rPr>
          <w:sz w:val="24"/>
          <w:u w:val="single"/>
        </w:rPr>
        <w:t>(green</w:t>
      </w:r>
      <w:r>
        <w:rPr>
          <w:sz w:val="24"/>
          <w:u w:val="single"/>
        </w:rPr>
        <w:t xml:space="preserve">) </w:t>
      </w:r>
      <w:r w:rsidRPr="00551BE4">
        <w:rPr>
          <w:sz w:val="24"/>
          <w:u w:val="single"/>
        </w:rPr>
        <w:t xml:space="preserve">&amp; </w:t>
      </w:r>
      <w:r w:rsidR="009319FD">
        <w:rPr>
          <w:sz w:val="24"/>
          <w:u w:val="single"/>
        </w:rPr>
        <w:t>Dec</w:t>
      </w:r>
      <w:r w:rsidR="00851011">
        <w:rPr>
          <w:sz w:val="24"/>
          <w:u w:val="single"/>
        </w:rPr>
        <w:t>em</w:t>
      </w:r>
      <w:r w:rsidR="00B5161D">
        <w:rPr>
          <w:sz w:val="24"/>
          <w:u w:val="single"/>
        </w:rPr>
        <w:t>ber</w:t>
      </w:r>
      <w:r w:rsidR="00C335D6">
        <w:rPr>
          <w:sz w:val="24"/>
          <w:u w:val="single"/>
        </w:rPr>
        <w:t xml:space="preserve"> </w:t>
      </w:r>
      <w:r w:rsidRPr="00551BE4">
        <w:rPr>
          <w:sz w:val="24"/>
          <w:u w:val="single"/>
        </w:rPr>
        <w:t>2013</w:t>
      </w:r>
      <w:r>
        <w:rPr>
          <w:sz w:val="24"/>
          <w:u w:val="single"/>
        </w:rPr>
        <w:t xml:space="preserve"> (blue)</w:t>
      </w:r>
    </w:p>
    <w:p w:rsidR="00A20501" w:rsidRDefault="00A70BCE" w:rsidP="00A20501">
      <w:pPr>
        <w:jc w:val="center"/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0764B3E6" wp14:editId="30C137F3">
            <wp:extent cx="2959200" cy="1774800"/>
            <wp:effectExtent l="0" t="0" r="12700" b="16510"/>
            <wp:docPr id="2" name="Ch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A73B5" w:rsidRDefault="00EB1892" w:rsidP="006A69B4">
      <w:pPr>
        <w:spacing w:before="360"/>
        <w:rPr>
          <w:sz w:val="24"/>
        </w:rPr>
      </w:pPr>
      <w:r>
        <w:rPr>
          <w:sz w:val="24"/>
        </w:rPr>
        <w:t>Daily g</w:t>
      </w:r>
      <w:r w:rsidR="00E968E7">
        <w:rPr>
          <w:sz w:val="24"/>
        </w:rPr>
        <w:t>e</w:t>
      </w:r>
      <w:r w:rsidR="00A74B34">
        <w:rPr>
          <w:sz w:val="24"/>
        </w:rPr>
        <w:t>ne</w:t>
      </w:r>
      <w:r w:rsidR="00B5161D">
        <w:rPr>
          <w:sz w:val="24"/>
        </w:rPr>
        <w:t xml:space="preserve">ration during </w:t>
      </w:r>
      <w:r w:rsidR="00A70BCE">
        <w:rPr>
          <w:sz w:val="24"/>
        </w:rPr>
        <w:t>Dec</w:t>
      </w:r>
      <w:r w:rsidR="00B12432">
        <w:rPr>
          <w:sz w:val="24"/>
        </w:rPr>
        <w:t>em</w:t>
      </w:r>
      <w:r>
        <w:rPr>
          <w:sz w:val="24"/>
        </w:rPr>
        <w:t>b</w:t>
      </w:r>
      <w:r w:rsidR="00B5161D">
        <w:rPr>
          <w:sz w:val="24"/>
        </w:rPr>
        <w:t xml:space="preserve">er 2013 </w:t>
      </w:r>
      <w:r>
        <w:rPr>
          <w:sz w:val="24"/>
        </w:rPr>
        <w:t xml:space="preserve">was </w:t>
      </w:r>
      <w:r w:rsidR="00A70BCE">
        <w:rPr>
          <w:sz w:val="24"/>
        </w:rPr>
        <w:t>27</w:t>
      </w:r>
      <w:r w:rsidR="00B12432">
        <w:rPr>
          <w:sz w:val="24"/>
        </w:rPr>
        <w:t xml:space="preserve"> pe</w:t>
      </w:r>
      <w:r w:rsidR="00860E32">
        <w:rPr>
          <w:sz w:val="24"/>
        </w:rPr>
        <w:t xml:space="preserve">r cent less than in </w:t>
      </w:r>
      <w:r w:rsidR="00A70BCE">
        <w:rPr>
          <w:sz w:val="24"/>
        </w:rPr>
        <w:t>Novem</w:t>
      </w:r>
      <w:r w:rsidR="00860E32">
        <w:rPr>
          <w:sz w:val="24"/>
        </w:rPr>
        <w:t>ber and</w:t>
      </w:r>
      <w:r w:rsidR="00B12432">
        <w:rPr>
          <w:sz w:val="24"/>
        </w:rPr>
        <w:t xml:space="preserve"> </w:t>
      </w:r>
      <w:r>
        <w:rPr>
          <w:sz w:val="24"/>
        </w:rPr>
        <w:t xml:space="preserve">less than </w:t>
      </w:r>
      <w:r w:rsidR="00A70BCE">
        <w:rPr>
          <w:sz w:val="24"/>
        </w:rPr>
        <w:t>one sixth</w:t>
      </w:r>
      <w:r>
        <w:rPr>
          <w:sz w:val="24"/>
        </w:rPr>
        <w:t xml:space="preserve"> the level</w:t>
      </w:r>
      <w:r w:rsidR="000D081D">
        <w:rPr>
          <w:sz w:val="24"/>
        </w:rPr>
        <w:t xml:space="preserve"> seen i</w:t>
      </w:r>
      <w:bookmarkStart w:id="0" w:name="_GoBack"/>
      <w:bookmarkEnd w:id="0"/>
      <w:r w:rsidR="000D081D">
        <w:rPr>
          <w:sz w:val="24"/>
        </w:rPr>
        <w:t>n</w:t>
      </w:r>
      <w:r w:rsidR="00860E32">
        <w:rPr>
          <w:sz w:val="24"/>
        </w:rPr>
        <w:t xml:space="preserve"> July</w:t>
      </w:r>
      <w:r w:rsidR="00A70BCE">
        <w:rPr>
          <w:sz w:val="24"/>
        </w:rPr>
        <w:t xml:space="preserve"> – the peak month for generation in 2013. Output was boosted by a run of bright days towards the end of the month, with over 400 units generated in the six days starting Christmas Eve</w:t>
      </w:r>
      <w:r w:rsidR="00860E32">
        <w:rPr>
          <w:sz w:val="24"/>
        </w:rPr>
        <w:t>.</w:t>
      </w:r>
    </w:p>
    <w:p w:rsidR="00931068" w:rsidRDefault="00931068" w:rsidP="006A69B4">
      <w:pPr>
        <w:spacing w:before="360"/>
        <w:rPr>
          <w:sz w:val="24"/>
        </w:rPr>
      </w:pPr>
    </w:p>
    <w:p w:rsidR="00B5161D" w:rsidRDefault="00B5161D" w:rsidP="006A69B4">
      <w:pPr>
        <w:spacing w:before="360"/>
        <w:rPr>
          <w:sz w:val="24"/>
        </w:rPr>
      </w:pPr>
    </w:p>
    <w:p w:rsidR="00A20501" w:rsidRPr="009D2395" w:rsidRDefault="00A20501" w:rsidP="00A20501">
      <w:pPr>
        <w:rPr>
          <w:b/>
          <w:sz w:val="28"/>
        </w:rPr>
      </w:pPr>
      <w:r w:rsidRPr="009D2395">
        <w:rPr>
          <w:b/>
          <w:sz w:val="28"/>
        </w:rPr>
        <w:lastRenderedPageBreak/>
        <w:t>Warwick Hospital –</w:t>
      </w:r>
      <w:r w:rsidR="00050381">
        <w:rPr>
          <w:b/>
          <w:sz w:val="28"/>
        </w:rPr>
        <w:t xml:space="preserve"> generation </w:t>
      </w:r>
      <w:r>
        <w:rPr>
          <w:b/>
          <w:sz w:val="28"/>
        </w:rPr>
        <w:t xml:space="preserve">in </w:t>
      </w:r>
      <w:r w:rsidRPr="009D2395">
        <w:rPr>
          <w:b/>
          <w:sz w:val="28"/>
        </w:rPr>
        <w:t>2013</w:t>
      </w:r>
    </w:p>
    <w:p w:rsidR="00A20501" w:rsidRPr="00551BE4" w:rsidRDefault="008E3BAF" w:rsidP="00A20501">
      <w:pPr>
        <w:rPr>
          <w:sz w:val="24"/>
        </w:rPr>
      </w:pPr>
      <w:r>
        <w:rPr>
          <w:sz w:val="24"/>
        </w:rPr>
        <w:t xml:space="preserve">In </w:t>
      </w:r>
      <w:r w:rsidR="00A20501">
        <w:rPr>
          <w:sz w:val="24"/>
        </w:rPr>
        <w:t>2013, the solar PV array at Warwick Hospital has</w:t>
      </w:r>
      <w:r w:rsidR="002623C9">
        <w:rPr>
          <w:sz w:val="24"/>
        </w:rPr>
        <w:t xml:space="preserve"> </w:t>
      </w:r>
      <w:r w:rsidR="00860E32">
        <w:rPr>
          <w:sz w:val="24"/>
        </w:rPr>
        <w:t>ge</w:t>
      </w:r>
      <w:r>
        <w:rPr>
          <w:sz w:val="24"/>
        </w:rPr>
        <w:t>nerated a total of 47</w:t>
      </w:r>
      <w:r w:rsidR="00EB1892">
        <w:rPr>
          <w:sz w:val="24"/>
        </w:rPr>
        <w:t>,</w:t>
      </w:r>
      <w:r>
        <w:rPr>
          <w:sz w:val="24"/>
        </w:rPr>
        <w:t>779</w:t>
      </w:r>
      <w:r w:rsidR="009D1133">
        <w:rPr>
          <w:sz w:val="24"/>
        </w:rPr>
        <w:t xml:space="preserve"> units</w:t>
      </w:r>
      <w:r>
        <w:rPr>
          <w:sz w:val="24"/>
        </w:rPr>
        <w:t>, saving nearly 24</w:t>
      </w:r>
      <w:r w:rsidR="00A20501" w:rsidRPr="00551BE4">
        <w:rPr>
          <w:sz w:val="24"/>
        </w:rPr>
        <w:t xml:space="preserve"> tonnes of carbon. The graph below shows the average</w:t>
      </w:r>
      <w:r w:rsidR="002623C9">
        <w:rPr>
          <w:sz w:val="24"/>
        </w:rPr>
        <w:t xml:space="preserve"> daily output </w:t>
      </w:r>
      <w:r>
        <w:rPr>
          <w:sz w:val="24"/>
        </w:rPr>
        <w:t xml:space="preserve">for </w:t>
      </w:r>
      <w:r w:rsidR="00A20501" w:rsidRPr="00551BE4">
        <w:rPr>
          <w:sz w:val="24"/>
        </w:rPr>
        <w:t>the year, with average daily output for 2012 shown for comparison. Note there is no data for January 2012, and data for February 2012 is for 12-29 February only.</w:t>
      </w:r>
      <w:r w:rsidR="00053CD7">
        <w:rPr>
          <w:sz w:val="24"/>
        </w:rPr>
        <w:t xml:space="preserve"> Comparisons for</w:t>
      </w:r>
      <w:r>
        <w:rPr>
          <w:sz w:val="24"/>
        </w:rPr>
        <w:t xml:space="preserve"> March to December, output in 2013 exceeded that in 2012 for seven out of </w:t>
      </w:r>
      <w:r w:rsidR="00053CD7">
        <w:rPr>
          <w:sz w:val="24"/>
        </w:rPr>
        <w:t xml:space="preserve">the </w:t>
      </w:r>
      <w:r>
        <w:rPr>
          <w:sz w:val="24"/>
        </w:rPr>
        <w:t>ten months.</w:t>
      </w:r>
    </w:p>
    <w:p w:rsidR="00A20501" w:rsidRDefault="00A20501" w:rsidP="00A20501">
      <w:pPr>
        <w:jc w:val="center"/>
        <w:rPr>
          <w:sz w:val="24"/>
          <w:u w:val="single"/>
        </w:rPr>
      </w:pPr>
      <w:r w:rsidRPr="00551BE4">
        <w:rPr>
          <w:sz w:val="24"/>
          <w:u w:val="single"/>
        </w:rPr>
        <w:t xml:space="preserve">Average daily output by month: </w:t>
      </w:r>
      <w:r w:rsidR="008E3BAF">
        <w:rPr>
          <w:sz w:val="24"/>
          <w:u w:val="single"/>
        </w:rPr>
        <w:t xml:space="preserve">Warwick Hospital - </w:t>
      </w:r>
      <w:r w:rsidRPr="00551BE4">
        <w:rPr>
          <w:sz w:val="24"/>
          <w:u w:val="single"/>
        </w:rPr>
        <w:t>2013</w:t>
      </w:r>
    </w:p>
    <w:p w:rsidR="00A20501" w:rsidRPr="009D1133" w:rsidRDefault="00A20501" w:rsidP="00A20501">
      <w:pPr>
        <w:jc w:val="center"/>
        <w:rPr>
          <w:sz w:val="16"/>
          <w:u w:val="single"/>
        </w:rPr>
      </w:pPr>
    </w:p>
    <w:p w:rsidR="00A20501" w:rsidRDefault="008E3BAF" w:rsidP="00A20501">
      <w:pPr>
        <w:jc w:val="center"/>
      </w:pPr>
      <w:r>
        <w:rPr>
          <w:noProof/>
          <w:lang w:eastAsia="en-GB"/>
        </w:rPr>
        <w:drawing>
          <wp:inline distT="0" distB="0" distL="0" distR="0" wp14:anchorId="790D949F" wp14:editId="6B28439D">
            <wp:extent cx="2739600" cy="1641600"/>
            <wp:effectExtent l="0" t="0" r="22860" b="15875"/>
            <wp:docPr id="3" name="Char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20501" w:rsidRPr="006A69B4" w:rsidRDefault="00A20501" w:rsidP="00A20501">
      <w:pPr>
        <w:rPr>
          <w:sz w:val="16"/>
        </w:rPr>
      </w:pPr>
    </w:p>
    <w:p w:rsidR="00273086" w:rsidRPr="009D2395" w:rsidRDefault="00273086" w:rsidP="00273086">
      <w:pPr>
        <w:rPr>
          <w:b/>
          <w:sz w:val="28"/>
        </w:rPr>
      </w:pPr>
      <w:r>
        <w:rPr>
          <w:b/>
          <w:sz w:val="28"/>
        </w:rPr>
        <w:t xml:space="preserve">Stratford </w:t>
      </w:r>
      <w:r w:rsidR="00EB1892">
        <w:rPr>
          <w:b/>
          <w:sz w:val="28"/>
        </w:rPr>
        <w:t>Hospi</w:t>
      </w:r>
      <w:r w:rsidR="008E3BAF">
        <w:rPr>
          <w:b/>
          <w:sz w:val="28"/>
        </w:rPr>
        <w:t>tal – performance in Dec</w:t>
      </w:r>
      <w:r w:rsidR="00851011">
        <w:rPr>
          <w:b/>
          <w:sz w:val="28"/>
        </w:rPr>
        <w:t>em</w:t>
      </w:r>
      <w:r w:rsidR="00B5161D">
        <w:rPr>
          <w:b/>
          <w:sz w:val="28"/>
        </w:rPr>
        <w:t>ber</w:t>
      </w:r>
      <w:r w:rsidRPr="009D2395">
        <w:rPr>
          <w:b/>
          <w:sz w:val="28"/>
        </w:rPr>
        <w:t xml:space="preserve"> 2013</w:t>
      </w:r>
    </w:p>
    <w:p w:rsidR="0065119A" w:rsidRDefault="008E3BAF" w:rsidP="00273086">
      <w:pPr>
        <w:rPr>
          <w:sz w:val="24"/>
        </w:rPr>
      </w:pPr>
      <w:r>
        <w:rPr>
          <w:sz w:val="24"/>
        </w:rPr>
        <w:t>In Dec</w:t>
      </w:r>
      <w:r w:rsidR="0065119A">
        <w:rPr>
          <w:sz w:val="24"/>
        </w:rPr>
        <w:t>em</w:t>
      </w:r>
      <w:r w:rsidR="00B5161D">
        <w:rPr>
          <w:sz w:val="24"/>
        </w:rPr>
        <w:t>ber</w:t>
      </w:r>
      <w:r w:rsidR="00273086">
        <w:rPr>
          <w:sz w:val="24"/>
        </w:rPr>
        <w:t xml:space="preserve"> 2013 the solar PV arr</w:t>
      </w:r>
      <w:r w:rsidR="002F6364">
        <w:rPr>
          <w:sz w:val="24"/>
        </w:rPr>
        <w:t xml:space="preserve">ay at Stratford </w:t>
      </w:r>
      <w:r w:rsidR="00A74B34">
        <w:rPr>
          <w:sz w:val="24"/>
        </w:rPr>
        <w:t xml:space="preserve">Hospital </w:t>
      </w:r>
      <w:r w:rsidR="002F6364">
        <w:rPr>
          <w:sz w:val="24"/>
        </w:rPr>
        <w:t>genera</w:t>
      </w:r>
      <w:r w:rsidR="002623C9">
        <w:rPr>
          <w:sz w:val="24"/>
        </w:rPr>
        <w:t xml:space="preserve">ted a </w:t>
      </w:r>
      <w:r w:rsidR="00860E32">
        <w:rPr>
          <w:sz w:val="24"/>
        </w:rPr>
        <w:t xml:space="preserve">total of </w:t>
      </w:r>
      <w:r>
        <w:rPr>
          <w:sz w:val="24"/>
        </w:rPr>
        <w:t>296</w:t>
      </w:r>
      <w:r w:rsidR="00A74B34">
        <w:rPr>
          <w:sz w:val="24"/>
        </w:rPr>
        <w:t xml:space="preserve"> units of electricity - a</w:t>
      </w:r>
      <w:r w:rsidR="00273086">
        <w:rPr>
          <w:sz w:val="24"/>
        </w:rPr>
        <w:t>n avera</w:t>
      </w:r>
      <w:r w:rsidR="002623C9">
        <w:rPr>
          <w:sz w:val="24"/>
        </w:rPr>
        <w:t xml:space="preserve">ge </w:t>
      </w:r>
      <w:r>
        <w:rPr>
          <w:sz w:val="24"/>
        </w:rPr>
        <w:t>of 9.5</w:t>
      </w:r>
      <w:r w:rsidR="00273086">
        <w:rPr>
          <w:sz w:val="24"/>
        </w:rPr>
        <w:t xml:space="preserve"> units a day. </w:t>
      </w:r>
      <w:r>
        <w:rPr>
          <w:sz w:val="24"/>
        </w:rPr>
        <w:t>Output was 13 per cent higher in December 2013 compared with</w:t>
      </w:r>
      <w:r w:rsidR="00A74B34">
        <w:rPr>
          <w:sz w:val="24"/>
        </w:rPr>
        <w:t xml:space="preserve"> </w:t>
      </w:r>
      <w:r>
        <w:rPr>
          <w:sz w:val="24"/>
        </w:rPr>
        <w:t>Dec</w:t>
      </w:r>
      <w:r w:rsidR="0065119A">
        <w:rPr>
          <w:sz w:val="24"/>
        </w:rPr>
        <w:t>em</w:t>
      </w:r>
      <w:r w:rsidR="00EB1892">
        <w:rPr>
          <w:sz w:val="24"/>
        </w:rPr>
        <w:t>b</w:t>
      </w:r>
      <w:r w:rsidR="00860E32">
        <w:rPr>
          <w:sz w:val="24"/>
        </w:rPr>
        <w:t xml:space="preserve">er 2012. </w:t>
      </w:r>
    </w:p>
    <w:p w:rsidR="00273086" w:rsidRDefault="008E3BAF" w:rsidP="00273086">
      <w:pPr>
        <w:rPr>
          <w:sz w:val="24"/>
        </w:rPr>
      </w:pPr>
      <w:r>
        <w:rPr>
          <w:sz w:val="24"/>
        </w:rPr>
        <w:t>Highest output was 21.6 units on 29</w:t>
      </w:r>
      <w:r w:rsidR="00860E32">
        <w:rPr>
          <w:sz w:val="24"/>
        </w:rPr>
        <w:t xml:space="preserve"> </w:t>
      </w:r>
      <w:r>
        <w:rPr>
          <w:sz w:val="24"/>
        </w:rPr>
        <w:t>Dec</w:t>
      </w:r>
      <w:r w:rsidR="00860E32">
        <w:rPr>
          <w:sz w:val="24"/>
        </w:rPr>
        <w:t>em</w:t>
      </w:r>
      <w:r w:rsidR="00B5161D">
        <w:rPr>
          <w:sz w:val="24"/>
        </w:rPr>
        <w:t>ber</w:t>
      </w:r>
      <w:r>
        <w:rPr>
          <w:sz w:val="24"/>
        </w:rPr>
        <w:t>, the same day as the peak output at Warwick Hospital.</w:t>
      </w:r>
      <w:r w:rsidR="003C315E">
        <w:rPr>
          <w:sz w:val="24"/>
        </w:rPr>
        <w:t xml:space="preserve"> </w:t>
      </w:r>
      <w:r>
        <w:rPr>
          <w:sz w:val="24"/>
        </w:rPr>
        <w:t>L</w:t>
      </w:r>
      <w:r w:rsidR="009D1133">
        <w:rPr>
          <w:sz w:val="24"/>
        </w:rPr>
        <w:t>owest</w:t>
      </w:r>
      <w:r w:rsidR="006A69B4">
        <w:rPr>
          <w:sz w:val="24"/>
        </w:rPr>
        <w:t xml:space="preserve"> </w:t>
      </w:r>
      <w:r w:rsidR="00EB1892">
        <w:rPr>
          <w:sz w:val="24"/>
        </w:rPr>
        <w:lastRenderedPageBreak/>
        <w:t>out</w:t>
      </w:r>
      <w:r w:rsidR="00860E32">
        <w:rPr>
          <w:sz w:val="24"/>
        </w:rPr>
        <w:t xml:space="preserve">put was </w:t>
      </w:r>
      <w:r>
        <w:rPr>
          <w:sz w:val="24"/>
        </w:rPr>
        <w:t>0.9</w:t>
      </w:r>
      <w:r w:rsidR="002F6364">
        <w:rPr>
          <w:sz w:val="24"/>
        </w:rPr>
        <w:t xml:space="preserve"> units on </w:t>
      </w:r>
      <w:r>
        <w:rPr>
          <w:sz w:val="24"/>
        </w:rPr>
        <w:t>23</w:t>
      </w:r>
      <w:r w:rsidR="00860E32">
        <w:rPr>
          <w:sz w:val="24"/>
        </w:rPr>
        <w:t xml:space="preserve"> </w:t>
      </w:r>
      <w:r>
        <w:rPr>
          <w:sz w:val="24"/>
        </w:rPr>
        <w:t>Dec</w:t>
      </w:r>
      <w:r w:rsidR="00860E32">
        <w:rPr>
          <w:sz w:val="24"/>
        </w:rPr>
        <w:t>em</w:t>
      </w:r>
      <w:r w:rsidR="00EB1892">
        <w:rPr>
          <w:sz w:val="24"/>
        </w:rPr>
        <w:t>ber</w:t>
      </w:r>
      <w:r w:rsidR="00053CD7">
        <w:rPr>
          <w:sz w:val="24"/>
        </w:rPr>
        <w:t xml:space="preserve"> – again matching the pattern at Warwick</w:t>
      </w:r>
      <w:r w:rsidR="00355A97">
        <w:rPr>
          <w:sz w:val="24"/>
        </w:rPr>
        <w:t xml:space="preserve">. </w:t>
      </w:r>
      <w:r w:rsidR="00825FA8">
        <w:rPr>
          <w:sz w:val="24"/>
        </w:rPr>
        <w:t>Daily</w:t>
      </w:r>
      <w:r>
        <w:rPr>
          <w:sz w:val="24"/>
        </w:rPr>
        <w:t xml:space="preserve"> output was above 15</w:t>
      </w:r>
      <w:r w:rsidR="00860E32">
        <w:rPr>
          <w:sz w:val="24"/>
        </w:rPr>
        <w:t xml:space="preserve"> units on </w:t>
      </w:r>
      <w:r>
        <w:rPr>
          <w:sz w:val="24"/>
        </w:rPr>
        <w:t>8</w:t>
      </w:r>
      <w:r w:rsidR="00355A97">
        <w:rPr>
          <w:sz w:val="24"/>
        </w:rPr>
        <w:t xml:space="preserve"> day</w:t>
      </w:r>
      <w:r w:rsidR="00860E32">
        <w:rPr>
          <w:sz w:val="24"/>
        </w:rPr>
        <w:t>s</w:t>
      </w:r>
      <w:r>
        <w:rPr>
          <w:sz w:val="24"/>
        </w:rPr>
        <w:t>,</w:t>
      </w:r>
      <w:r w:rsidR="00860E32">
        <w:rPr>
          <w:sz w:val="24"/>
        </w:rPr>
        <w:t xml:space="preserve"> </w:t>
      </w:r>
      <w:r w:rsidR="00053CD7">
        <w:rPr>
          <w:sz w:val="24"/>
        </w:rPr>
        <w:t xml:space="preserve">while output was </w:t>
      </w:r>
      <w:r>
        <w:rPr>
          <w:sz w:val="24"/>
        </w:rPr>
        <w:t>below 5 units on 11</w:t>
      </w:r>
      <w:r w:rsidR="00860E32">
        <w:rPr>
          <w:sz w:val="24"/>
        </w:rPr>
        <w:t xml:space="preserve"> days.</w:t>
      </w:r>
      <w:r w:rsidR="0065119A">
        <w:rPr>
          <w:sz w:val="24"/>
        </w:rPr>
        <w:t xml:space="preserve"> </w:t>
      </w:r>
      <w:r w:rsidR="00273086">
        <w:rPr>
          <w:sz w:val="24"/>
        </w:rPr>
        <w:t>Ge</w:t>
      </w:r>
      <w:r w:rsidR="00355A97">
        <w:rPr>
          <w:sz w:val="24"/>
        </w:rPr>
        <w:t xml:space="preserve">neration during </w:t>
      </w:r>
      <w:r w:rsidR="00050381">
        <w:rPr>
          <w:sz w:val="24"/>
        </w:rPr>
        <w:t>Dec</w:t>
      </w:r>
      <w:r w:rsidR="00860E32">
        <w:rPr>
          <w:sz w:val="24"/>
        </w:rPr>
        <w:t>em</w:t>
      </w:r>
      <w:r w:rsidR="00B5161D">
        <w:rPr>
          <w:sz w:val="24"/>
        </w:rPr>
        <w:t>ber 2013 was</w:t>
      </w:r>
      <w:r w:rsidR="0065119A">
        <w:rPr>
          <w:sz w:val="24"/>
        </w:rPr>
        <w:t xml:space="preserve"> </w:t>
      </w:r>
      <w:r w:rsidR="00050381">
        <w:rPr>
          <w:sz w:val="24"/>
        </w:rPr>
        <w:t>nearly 20 per cent below that seen in November and less than one fifth</w:t>
      </w:r>
      <w:r w:rsidR="0065119A">
        <w:rPr>
          <w:sz w:val="24"/>
        </w:rPr>
        <w:t xml:space="preserve"> the </w:t>
      </w:r>
      <w:proofErr w:type="gramStart"/>
      <w:r w:rsidR="0065119A">
        <w:rPr>
          <w:sz w:val="24"/>
        </w:rPr>
        <w:t>level</w:t>
      </w:r>
      <w:proofErr w:type="gramEnd"/>
      <w:r w:rsidR="0065119A">
        <w:rPr>
          <w:sz w:val="24"/>
        </w:rPr>
        <w:t xml:space="preserve"> seen in July 2013.</w:t>
      </w:r>
    </w:p>
    <w:p w:rsidR="00273086" w:rsidRDefault="00273086" w:rsidP="00273086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Daily output: Stratford upon Avon Hospital </w:t>
      </w:r>
      <w:r w:rsidR="00050381">
        <w:rPr>
          <w:sz w:val="24"/>
          <w:u w:val="single"/>
        </w:rPr>
        <w:t>Dec</w:t>
      </w:r>
      <w:r w:rsidR="00851011">
        <w:rPr>
          <w:sz w:val="24"/>
          <w:u w:val="single"/>
        </w:rPr>
        <w:t>em</w:t>
      </w:r>
      <w:r w:rsidR="00B5161D">
        <w:rPr>
          <w:sz w:val="24"/>
          <w:u w:val="single"/>
        </w:rPr>
        <w:t>ber</w:t>
      </w:r>
      <w:r w:rsidRPr="00551BE4">
        <w:rPr>
          <w:sz w:val="24"/>
          <w:u w:val="single"/>
        </w:rPr>
        <w:t xml:space="preserve"> 2012 </w:t>
      </w:r>
      <w:r w:rsidR="00FA1420">
        <w:rPr>
          <w:sz w:val="24"/>
          <w:u w:val="single"/>
        </w:rPr>
        <w:t>(green</w:t>
      </w:r>
      <w:r>
        <w:rPr>
          <w:sz w:val="24"/>
          <w:u w:val="single"/>
        </w:rPr>
        <w:t xml:space="preserve">) </w:t>
      </w:r>
      <w:r w:rsidRPr="00551BE4">
        <w:rPr>
          <w:sz w:val="24"/>
          <w:u w:val="single"/>
        </w:rPr>
        <w:t xml:space="preserve">&amp; </w:t>
      </w:r>
      <w:r w:rsidR="00050381">
        <w:rPr>
          <w:sz w:val="24"/>
          <w:u w:val="single"/>
        </w:rPr>
        <w:t>Dec</w:t>
      </w:r>
      <w:r w:rsidR="00851011">
        <w:rPr>
          <w:sz w:val="24"/>
          <w:u w:val="single"/>
        </w:rPr>
        <w:t>em</w:t>
      </w:r>
      <w:r w:rsidR="00B5161D">
        <w:rPr>
          <w:sz w:val="24"/>
          <w:u w:val="single"/>
        </w:rPr>
        <w:t>ber</w:t>
      </w:r>
      <w:r w:rsidR="00825FA8">
        <w:rPr>
          <w:sz w:val="24"/>
          <w:u w:val="single"/>
        </w:rPr>
        <w:t xml:space="preserve"> </w:t>
      </w:r>
      <w:r w:rsidRPr="00551BE4">
        <w:rPr>
          <w:sz w:val="24"/>
          <w:u w:val="single"/>
        </w:rPr>
        <w:t>2013</w:t>
      </w:r>
      <w:r>
        <w:rPr>
          <w:sz w:val="24"/>
          <w:u w:val="single"/>
        </w:rPr>
        <w:t xml:space="preserve"> (blue)</w:t>
      </w:r>
    </w:p>
    <w:p w:rsidR="00A20501" w:rsidRPr="00FA73B5" w:rsidRDefault="00A20501" w:rsidP="00A20501">
      <w:pPr>
        <w:rPr>
          <w:sz w:val="16"/>
        </w:rPr>
      </w:pPr>
    </w:p>
    <w:p w:rsidR="00A20501" w:rsidRDefault="00050381" w:rsidP="00355A97">
      <w:pPr>
        <w:jc w:val="center"/>
      </w:pPr>
      <w:r>
        <w:rPr>
          <w:noProof/>
          <w:lang w:eastAsia="en-GB"/>
        </w:rPr>
        <w:drawing>
          <wp:inline distT="0" distB="0" distL="0" distR="0" wp14:anchorId="4F148E7A" wp14:editId="4C7E7683">
            <wp:extent cx="2772000" cy="1663200"/>
            <wp:effectExtent l="0" t="0" r="9525" b="13335"/>
            <wp:docPr id="4" name="Char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A69B4" w:rsidRPr="006A69B4" w:rsidRDefault="006A69B4" w:rsidP="006A69B4">
      <w:pPr>
        <w:rPr>
          <w:b/>
          <w:sz w:val="16"/>
        </w:rPr>
      </w:pPr>
    </w:p>
    <w:p w:rsidR="006A69B4" w:rsidRPr="009D2395" w:rsidRDefault="006A69B4" w:rsidP="006A69B4">
      <w:pPr>
        <w:rPr>
          <w:b/>
          <w:sz w:val="28"/>
        </w:rPr>
      </w:pPr>
      <w:r>
        <w:rPr>
          <w:b/>
          <w:sz w:val="28"/>
        </w:rPr>
        <w:t>Stratford</w:t>
      </w:r>
      <w:r w:rsidRPr="009D2395">
        <w:rPr>
          <w:b/>
          <w:sz w:val="28"/>
        </w:rPr>
        <w:t xml:space="preserve"> Hospital –</w:t>
      </w:r>
      <w:r w:rsidR="00050381">
        <w:rPr>
          <w:b/>
          <w:sz w:val="28"/>
        </w:rPr>
        <w:t xml:space="preserve"> generation </w:t>
      </w:r>
      <w:r>
        <w:rPr>
          <w:b/>
          <w:sz w:val="28"/>
        </w:rPr>
        <w:t xml:space="preserve">in </w:t>
      </w:r>
      <w:r w:rsidRPr="009D2395">
        <w:rPr>
          <w:b/>
          <w:sz w:val="28"/>
        </w:rPr>
        <w:t>2013</w:t>
      </w:r>
    </w:p>
    <w:p w:rsidR="00A716D2" w:rsidRPr="00FA73B5" w:rsidRDefault="00050381" w:rsidP="006A69B4">
      <w:pPr>
        <w:rPr>
          <w:sz w:val="16"/>
        </w:rPr>
      </w:pPr>
      <w:r>
        <w:rPr>
          <w:sz w:val="24"/>
        </w:rPr>
        <w:t xml:space="preserve">In </w:t>
      </w:r>
      <w:r w:rsidR="006A69B4">
        <w:rPr>
          <w:sz w:val="24"/>
        </w:rPr>
        <w:t>2013, the solar PV array</w:t>
      </w:r>
      <w:r w:rsidR="00DD7E0E">
        <w:rPr>
          <w:sz w:val="24"/>
        </w:rPr>
        <w:t xml:space="preserve"> at Stratford</w:t>
      </w:r>
      <w:r w:rsidR="006A69B4">
        <w:rPr>
          <w:sz w:val="24"/>
        </w:rPr>
        <w:t xml:space="preserve"> Hospital has</w:t>
      </w:r>
      <w:r w:rsidR="00825FA8">
        <w:rPr>
          <w:sz w:val="24"/>
        </w:rPr>
        <w:t xml:space="preserve"> generated </w:t>
      </w:r>
      <w:r>
        <w:rPr>
          <w:sz w:val="24"/>
        </w:rPr>
        <w:t>just over</w:t>
      </w:r>
      <w:r w:rsidR="0065119A">
        <w:rPr>
          <w:sz w:val="24"/>
        </w:rPr>
        <w:t xml:space="preserve"> </w:t>
      </w:r>
      <w:r>
        <w:rPr>
          <w:sz w:val="24"/>
        </w:rPr>
        <w:t>9,86</w:t>
      </w:r>
      <w:r w:rsidR="00F649A7">
        <w:rPr>
          <w:sz w:val="24"/>
        </w:rPr>
        <w:t>0</w:t>
      </w:r>
      <w:r w:rsidR="006A69B4">
        <w:rPr>
          <w:sz w:val="24"/>
        </w:rPr>
        <w:t xml:space="preserve"> units – </w:t>
      </w:r>
      <w:r w:rsidR="0065119A">
        <w:rPr>
          <w:sz w:val="24"/>
        </w:rPr>
        <w:t>equivalent to saving close to</w:t>
      </w:r>
      <w:r w:rsidR="00FA1420">
        <w:rPr>
          <w:sz w:val="24"/>
        </w:rPr>
        <w:t xml:space="preserve"> </w:t>
      </w:r>
      <w:r w:rsidR="00F649A7">
        <w:rPr>
          <w:sz w:val="24"/>
        </w:rPr>
        <w:t>5</w:t>
      </w:r>
      <w:r w:rsidR="006A69B4">
        <w:rPr>
          <w:sz w:val="24"/>
        </w:rPr>
        <w:t xml:space="preserve"> tonnes of carbon.</w:t>
      </w:r>
      <w:r w:rsidR="00355A97">
        <w:rPr>
          <w:sz w:val="24"/>
        </w:rPr>
        <w:t xml:space="preserve"> </w:t>
      </w:r>
      <w:r w:rsidR="001C5EFF">
        <w:rPr>
          <w:sz w:val="24"/>
        </w:rPr>
        <w:t xml:space="preserve">Overall, </w:t>
      </w:r>
      <w:r w:rsidR="00355A97">
        <w:rPr>
          <w:sz w:val="24"/>
        </w:rPr>
        <w:t xml:space="preserve">the array at Stratford has produced </w:t>
      </w:r>
      <w:r w:rsidR="0065119A">
        <w:rPr>
          <w:sz w:val="24"/>
        </w:rPr>
        <w:t xml:space="preserve">in 2013 </w:t>
      </w:r>
      <w:r w:rsidR="00355A97">
        <w:rPr>
          <w:sz w:val="24"/>
        </w:rPr>
        <w:t>nearly 3 per cent more electricity per kW installed than the array at Warwick.</w:t>
      </w:r>
    </w:p>
    <w:p w:rsidR="00825FA8" w:rsidRPr="00825FA8" w:rsidRDefault="00825FA8">
      <w:pPr>
        <w:rPr>
          <w:b/>
          <w:sz w:val="28"/>
        </w:rPr>
      </w:pPr>
      <w:r w:rsidRPr="00825FA8">
        <w:rPr>
          <w:b/>
          <w:sz w:val="28"/>
        </w:rPr>
        <w:t>More information</w:t>
      </w:r>
    </w:p>
    <w:p w:rsidR="00825FA8" w:rsidRPr="00355A97" w:rsidRDefault="003453FA" w:rsidP="003453FA">
      <w:pPr>
        <w:rPr>
          <w:b/>
          <w:sz w:val="28"/>
        </w:rPr>
      </w:pPr>
      <w:r>
        <w:rPr>
          <w:sz w:val="24"/>
        </w:rPr>
        <w:t>For more infor</w:t>
      </w:r>
      <w:r w:rsidR="001C5EFF">
        <w:rPr>
          <w:sz w:val="24"/>
        </w:rPr>
        <w:t xml:space="preserve">mation about </w:t>
      </w:r>
      <w:r>
        <w:rPr>
          <w:sz w:val="24"/>
        </w:rPr>
        <w:t xml:space="preserve">the solar PV arrays at Warwick and Stratford upon Avon Hospitals, and for more information about Community Energy Warwickshire in general, e-mail </w:t>
      </w:r>
      <w:hyperlink r:id="rId9" w:history="1">
        <w:r w:rsidRPr="00C97187">
          <w:rPr>
            <w:rStyle w:val="Hyperlink"/>
            <w:sz w:val="24"/>
          </w:rPr>
          <w:t>info@cew.coop</w:t>
        </w:r>
      </w:hyperlink>
      <w:r>
        <w:rPr>
          <w:sz w:val="24"/>
        </w:rPr>
        <w:t xml:space="preserve">. </w:t>
      </w:r>
    </w:p>
    <w:sectPr w:rsidR="00825FA8" w:rsidRPr="00355A97" w:rsidSect="00A20501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01"/>
    <w:rsid w:val="00050381"/>
    <w:rsid w:val="00053CD7"/>
    <w:rsid w:val="000D081D"/>
    <w:rsid w:val="001166C0"/>
    <w:rsid w:val="00135017"/>
    <w:rsid w:val="001B4327"/>
    <w:rsid w:val="001C5EFF"/>
    <w:rsid w:val="001F7E74"/>
    <w:rsid w:val="00211860"/>
    <w:rsid w:val="00253858"/>
    <w:rsid w:val="002623C9"/>
    <w:rsid w:val="00273086"/>
    <w:rsid w:val="002D5CDB"/>
    <w:rsid w:val="002E2F99"/>
    <w:rsid w:val="002F6364"/>
    <w:rsid w:val="00304EA7"/>
    <w:rsid w:val="0032024C"/>
    <w:rsid w:val="003428EF"/>
    <w:rsid w:val="003453FA"/>
    <w:rsid w:val="00355A97"/>
    <w:rsid w:val="003C0476"/>
    <w:rsid w:val="003C315E"/>
    <w:rsid w:val="003C56B4"/>
    <w:rsid w:val="003F4405"/>
    <w:rsid w:val="004D6F85"/>
    <w:rsid w:val="00577CC0"/>
    <w:rsid w:val="00605678"/>
    <w:rsid w:val="0065119A"/>
    <w:rsid w:val="00694D84"/>
    <w:rsid w:val="006A69B4"/>
    <w:rsid w:val="006B1BAF"/>
    <w:rsid w:val="00825FA8"/>
    <w:rsid w:val="00851011"/>
    <w:rsid w:val="00860E32"/>
    <w:rsid w:val="008C132F"/>
    <w:rsid w:val="008E3BAF"/>
    <w:rsid w:val="0091690B"/>
    <w:rsid w:val="00931068"/>
    <w:rsid w:val="009319FD"/>
    <w:rsid w:val="009539E7"/>
    <w:rsid w:val="009D1133"/>
    <w:rsid w:val="009E5669"/>
    <w:rsid w:val="00A20501"/>
    <w:rsid w:val="00A70BCE"/>
    <w:rsid w:val="00A716D2"/>
    <w:rsid w:val="00A7246F"/>
    <w:rsid w:val="00A74B34"/>
    <w:rsid w:val="00A90132"/>
    <w:rsid w:val="00B12432"/>
    <w:rsid w:val="00B12ED8"/>
    <w:rsid w:val="00B47013"/>
    <w:rsid w:val="00B5161D"/>
    <w:rsid w:val="00C0269B"/>
    <w:rsid w:val="00C335D6"/>
    <w:rsid w:val="00C33CB2"/>
    <w:rsid w:val="00DD624B"/>
    <w:rsid w:val="00DD7E0E"/>
    <w:rsid w:val="00E22EE7"/>
    <w:rsid w:val="00E968E7"/>
    <w:rsid w:val="00EA0519"/>
    <w:rsid w:val="00EB1892"/>
    <w:rsid w:val="00F649A7"/>
    <w:rsid w:val="00FA1420"/>
    <w:rsid w:val="00FA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16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1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ew.coop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W\Documents\CEW\generation\warwick\Warwick%20PV%20outputs%20201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W\Documents\CEW\generation\warwick\Warwick%20PV%20outputs%20201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W\Documents\CEW\generation\stratford\Stratford%20PV%20outputs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December!$A$2:$A$32</c:f>
              <c:numCache>
                <c:formatCode>m/d/yyyy</c:formatCode>
                <c:ptCount val="31"/>
                <c:pt idx="0">
                  <c:v>41609</c:v>
                </c:pt>
                <c:pt idx="1">
                  <c:v>41610</c:v>
                </c:pt>
                <c:pt idx="2">
                  <c:v>41611</c:v>
                </c:pt>
                <c:pt idx="3">
                  <c:v>41612</c:v>
                </c:pt>
                <c:pt idx="4">
                  <c:v>41613</c:v>
                </c:pt>
                <c:pt idx="5">
                  <c:v>41614</c:v>
                </c:pt>
                <c:pt idx="6">
                  <c:v>41615</c:v>
                </c:pt>
                <c:pt idx="7">
                  <c:v>41616</c:v>
                </c:pt>
                <c:pt idx="8">
                  <c:v>41617</c:v>
                </c:pt>
                <c:pt idx="9">
                  <c:v>41618</c:v>
                </c:pt>
                <c:pt idx="10">
                  <c:v>41619</c:v>
                </c:pt>
                <c:pt idx="11">
                  <c:v>41620</c:v>
                </c:pt>
                <c:pt idx="12">
                  <c:v>41621</c:v>
                </c:pt>
                <c:pt idx="13">
                  <c:v>41622</c:v>
                </c:pt>
                <c:pt idx="14">
                  <c:v>41623</c:v>
                </c:pt>
                <c:pt idx="15">
                  <c:v>41624</c:v>
                </c:pt>
                <c:pt idx="16">
                  <c:v>41625</c:v>
                </c:pt>
                <c:pt idx="17">
                  <c:v>41626</c:v>
                </c:pt>
                <c:pt idx="18">
                  <c:v>41627</c:v>
                </c:pt>
                <c:pt idx="19">
                  <c:v>41628</c:v>
                </c:pt>
                <c:pt idx="20">
                  <c:v>41629</c:v>
                </c:pt>
                <c:pt idx="21">
                  <c:v>41630</c:v>
                </c:pt>
                <c:pt idx="22">
                  <c:v>41631</c:v>
                </c:pt>
                <c:pt idx="23">
                  <c:v>41632</c:v>
                </c:pt>
                <c:pt idx="24">
                  <c:v>41633</c:v>
                </c:pt>
                <c:pt idx="25">
                  <c:v>41634</c:v>
                </c:pt>
                <c:pt idx="26">
                  <c:v>41635</c:v>
                </c:pt>
                <c:pt idx="27">
                  <c:v>41636</c:v>
                </c:pt>
                <c:pt idx="28">
                  <c:v>41637</c:v>
                </c:pt>
                <c:pt idx="29">
                  <c:v>41638</c:v>
                </c:pt>
                <c:pt idx="30">
                  <c:v>41639</c:v>
                </c:pt>
              </c:numCache>
            </c:numRef>
          </c:cat>
          <c:val>
            <c:numRef>
              <c:f>December!$B$2:$B$32</c:f>
              <c:numCache>
                <c:formatCode>General</c:formatCode>
                <c:ptCount val="31"/>
                <c:pt idx="0">
                  <c:v>36.747999999999998</c:v>
                </c:pt>
                <c:pt idx="1">
                  <c:v>18.491</c:v>
                </c:pt>
                <c:pt idx="2">
                  <c:v>22.381</c:v>
                </c:pt>
                <c:pt idx="3">
                  <c:v>39.472000000000001</c:v>
                </c:pt>
                <c:pt idx="4">
                  <c:v>43.902999999999999</c:v>
                </c:pt>
                <c:pt idx="5">
                  <c:v>79.430999999999997</c:v>
                </c:pt>
                <c:pt idx="6">
                  <c:v>53.896999999999998</c:v>
                </c:pt>
                <c:pt idx="7">
                  <c:v>61.652000000000001</c:v>
                </c:pt>
                <c:pt idx="8">
                  <c:v>39.246000000000002</c:v>
                </c:pt>
                <c:pt idx="9">
                  <c:v>14.563000000000001</c:v>
                </c:pt>
                <c:pt idx="10">
                  <c:v>37.154000000000003</c:v>
                </c:pt>
                <c:pt idx="11">
                  <c:v>23.018999999999998</c:v>
                </c:pt>
                <c:pt idx="12">
                  <c:v>13.859</c:v>
                </c:pt>
                <c:pt idx="13">
                  <c:v>36.304000000000002</c:v>
                </c:pt>
                <c:pt idx="14">
                  <c:v>18.061</c:v>
                </c:pt>
                <c:pt idx="15">
                  <c:v>9.4109999999999996</c:v>
                </c:pt>
                <c:pt idx="16">
                  <c:v>92.335999999999999</c:v>
                </c:pt>
                <c:pt idx="17">
                  <c:v>12.324999999999999</c:v>
                </c:pt>
                <c:pt idx="18">
                  <c:v>77.44</c:v>
                </c:pt>
                <c:pt idx="19">
                  <c:v>37.93</c:v>
                </c:pt>
                <c:pt idx="20">
                  <c:v>23.74</c:v>
                </c:pt>
                <c:pt idx="21">
                  <c:v>64.349999999999994</c:v>
                </c:pt>
                <c:pt idx="22">
                  <c:v>3.762</c:v>
                </c:pt>
                <c:pt idx="23">
                  <c:v>64.600999999999999</c:v>
                </c:pt>
                <c:pt idx="24">
                  <c:v>78.093000000000004</c:v>
                </c:pt>
                <c:pt idx="25">
                  <c:v>55.384</c:v>
                </c:pt>
                <c:pt idx="26">
                  <c:v>52.045999999999999</c:v>
                </c:pt>
                <c:pt idx="27">
                  <c:v>64.643000000000001</c:v>
                </c:pt>
                <c:pt idx="28">
                  <c:v>93.626000000000005</c:v>
                </c:pt>
                <c:pt idx="29">
                  <c:v>18.239999999999998</c:v>
                </c:pt>
                <c:pt idx="30">
                  <c:v>15.071999999999999</c:v>
                </c:pt>
              </c:numCache>
            </c:numRef>
          </c:val>
          <c:smooth val="0"/>
        </c:ser>
        <c:ser>
          <c:idx val="1"/>
          <c:order val="1"/>
          <c:spPr>
            <a:ln>
              <a:solidFill>
                <a:srgbClr val="92D050"/>
              </a:solidFill>
            </a:ln>
          </c:spPr>
          <c:marker>
            <c:symbol val="none"/>
          </c:marker>
          <c:cat>
            <c:numRef>
              <c:f>December!$A$2:$A$32</c:f>
              <c:numCache>
                <c:formatCode>m/d/yyyy</c:formatCode>
                <c:ptCount val="31"/>
                <c:pt idx="0">
                  <c:v>41609</c:v>
                </c:pt>
                <c:pt idx="1">
                  <c:v>41610</c:v>
                </c:pt>
                <c:pt idx="2">
                  <c:v>41611</c:v>
                </c:pt>
                <c:pt idx="3">
                  <c:v>41612</c:v>
                </c:pt>
                <c:pt idx="4">
                  <c:v>41613</c:v>
                </c:pt>
                <c:pt idx="5">
                  <c:v>41614</c:v>
                </c:pt>
                <c:pt idx="6">
                  <c:v>41615</c:v>
                </c:pt>
                <c:pt idx="7">
                  <c:v>41616</c:v>
                </c:pt>
                <c:pt idx="8">
                  <c:v>41617</c:v>
                </c:pt>
                <c:pt idx="9">
                  <c:v>41618</c:v>
                </c:pt>
                <c:pt idx="10">
                  <c:v>41619</c:v>
                </c:pt>
                <c:pt idx="11">
                  <c:v>41620</c:v>
                </c:pt>
                <c:pt idx="12">
                  <c:v>41621</c:v>
                </c:pt>
                <c:pt idx="13">
                  <c:v>41622</c:v>
                </c:pt>
                <c:pt idx="14">
                  <c:v>41623</c:v>
                </c:pt>
                <c:pt idx="15">
                  <c:v>41624</c:v>
                </c:pt>
                <c:pt idx="16">
                  <c:v>41625</c:v>
                </c:pt>
                <c:pt idx="17">
                  <c:v>41626</c:v>
                </c:pt>
                <c:pt idx="18">
                  <c:v>41627</c:v>
                </c:pt>
                <c:pt idx="19">
                  <c:v>41628</c:v>
                </c:pt>
                <c:pt idx="20">
                  <c:v>41629</c:v>
                </c:pt>
                <c:pt idx="21">
                  <c:v>41630</c:v>
                </c:pt>
                <c:pt idx="22">
                  <c:v>41631</c:v>
                </c:pt>
                <c:pt idx="23">
                  <c:v>41632</c:v>
                </c:pt>
                <c:pt idx="24">
                  <c:v>41633</c:v>
                </c:pt>
                <c:pt idx="25">
                  <c:v>41634</c:v>
                </c:pt>
                <c:pt idx="26">
                  <c:v>41635</c:v>
                </c:pt>
                <c:pt idx="27">
                  <c:v>41636</c:v>
                </c:pt>
                <c:pt idx="28">
                  <c:v>41637</c:v>
                </c:pt>
                <c:pt idx="29">
                  <c:v>41638</c:v>
                </c:pt>
                <c:pt idx="30">
                  <c:v>41639</c:v>
                </c:pt>
              </c:numCache>
            </c:numRef>
          </c:cat>
          <c:val>
            <c:numRef>
              <c:f>December!$C$2:$C$32</c:f>
              <c:numCache>
                <c:formatCode>_(* #,##0.00_);_(* \(#,##0.00\);_(* "-"??_);_(@_)</c:formatCode>
                <c:ptCount val="31"/>
                <c:pt idx="0">
                  <c:v>63.99</c:v>
                </c:pt>
                <c:pt idx="1">
                  <c:v>48.34</c:v>
                </c:pt>
                <c:pt idx="2">
                  <c:v>61.77</c:v>
                </c:pt>
                <c:pt idx="3">
                  <c:v>91.55</c:v>
                </c:pt>
                <c:pt idx="4">
                  <c:v>103.52</c:v>
                </c:pt>
                <c:pt idx="5">
                  <c:v>29.37</c:v>
                </c:pt>
                <c:pt idx="6">
                  <c:v>85.64</c:v>
                </c:pt>
                <c:pt idx="7">
                  <c:v>80.55</c:v>
                </c:pt>
                <c:pt idx="8">
                  <c:v>7.64</c:v>
                </c:pt>
                <c:pt idx="9">
                  <c:v>96.26</c:v>
                </c:pt>
                <c:pt idx="10">
                  <c:v>13.9</c:v>
                </c:pt>
                <c:pt idx="11">
                  <c:v>39.729999999999997</c:v>
                </c:pt>
                <c:pt idx="12">
                  <c:v>39.71</c:v>
                </c:pt>
                <c:pt idx="13">
                  <c:v>6.26</c:v>
                </c:pt>
                <c:pt idx="14">
                  <c:v>41.5</c:v>
                </c:pt>
                <c:pt idx="15">
                  <c:v>59.58</c:v>
                </c:pt>
                <c:pt idx="16">
                  <c:v>63.91</c:v>
                </c:pt>
                <c:pt idx="17">
                  <c:v>30.81</c:v>
                </c:pt>
                <c:pt idx="18">
                  <c:v>8.5500000000000007</c:v>
                </c:pt>
                <c:pt idx="19">
                  <c:v>5.29</c:v>
                </c:pt>
                <c:pt idx="20">
                  <c:v>26.41</c:v>
                </c:pt>
                <c:pt idx="21">
                  <c:v>6.81</c:v>
                </c:pt>
                <c:pt idx="22">
                  <c:v>27.97</c:v>
                </c:pt>
                <c:pt idx="23">
                  <c:v>7.3</c:v>
                </c:pt>
                <c:pt idx="24">
                  <c:v>24.39</c:v>
                </c:pt>
                <c:pt idx="25">
                  <c:v>28.72</c:v>
                </c:pt>
                <c:pt idx="26">
                  <c:v>31.02</c:v>
                </c:pt>
                <c:pt idx="27">
                  <c:v>9.65</c:v>
                </c:pt>
                <c:pt idx="28">
                  <c:v>6.08</c:v>
                </c:pt>
                <c:pt idx="29">
                  <c:v>49.51</c:v>
                </c:pt>
                <c:pt idx="30">
                  <c:v>7.08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688640"/>
        <c:axId val="62850176"/>
      </c:lineChart>
      <c:dateAx>
        <c:axId val="6268864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62850176"/>
        <c:crosses val="autoZero"/>
        <c:auto val="1"/>
        <c:lblOffset val="100"/>
        <c:baseTimeUnit val="days"/>
      </c:dateAx>
      <c:valAx>
        <c:axId val="62850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688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monthly!$C$27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monthly!$D$26:$O$26</c:f>
              <c:strCache>
                <c:ptCount val="12"/>
                <c:pt idx="0">
                  <c:v>J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</c:strCache>
            </c:strRef>
          </c:cat>
          <c:val>
            <c:numRef>
              <c:f>monthly!$D$27:$O$27</c:f>
              <c:numCache>
                <c:formatCode>_(* #,##0.00_);_(* \(#,##0.00\);_(* "-"??_);_(@_)</c:formatCode>
                <c:ptCount val="12"/>
                <c:pt idx="1">
                  <c:v>81.022352941176464</c:v>
                </c:pt>
                <c:pt idx="2">
                  <c:v>147.03290322580645</c:v>
                </c:pt>
                <c:pt idx="3">
                  <c:v>166.035</c:v>
                </c:pt>
                <c:pt idx="4">
                  <c:v>202.54935483870963</c:v>
                </c:pt>
                <c:pt idx="5">
                  <c:v>173.14166666666668</c:v>
                </c:pt>
                <c:pt idx="6">
                  <c:v>201.59870967741941</c:v>
                </c:pt>
                <c:pt idx="7">
                  <c:v>174.96903225806457</c:v>
                </c:pt>
                <c:pt idx="8">
                  <c:v>165.9946666666666</c:v>
                </c:pt>
                <c:pt idx="9">
                  <c:v>93.547741935483884</c:v>
                </c:pt>
                <c:pt idx="10">
                  <c:v>56.42</c:v>
                </c:pt>
                <c:pt idx="11">
                  <c:v>38.799999999999997</c:v>
                </c:pt>
              </c:numCache>
            </c:numRef>
          </c:val>
        </c:ser>
        <c:ser>
          <c:idx val="1"/>
          <c:order val="1"/>
          <c:tx>
            <c:strRef>
              <c:f>monthly!$C$28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monthly!$D$26:$O$26</c:f>
              <c:strCache>
                <c:ptCount val="12"/>
                <c:pt idx="0">
                  <c:v>J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</c:strCache>
            </c:strRef>
          </c:cat>
          <c:val>
            <c:numRef>
              <c:f>monthly!$D$28:$O$28</c:f>
              <c:numCache>
                <c:formatCode>General</c:formatCode>
                <c:ptCount val="12"/>
                <c:pt idx="0" formatCode="0.00">
                  <c:v>35.984516129032258</c:v>
                </c:pt>
                <c:pt idx="1">
                  <c:v>67.52</c:v>
                </c:pt>
                <c:pt idx="2">
                  <c:v>99.26</c:v>
                </c:pt>
                <c:pt idx="3" formatCode="_(* #,##0.00_);_(* \(#,##0.00\);_(* &quot;-&quot;??_);_(@_)">
                  <c:v>181.62870000000001</c:v>
                </c:pt>
                <c:pt idx="4">
                  <c:v>208.89</c:v>
                </c:pt>
                <c:pt idx="5" formatCode="_(* #,##0.00_);_(* \(#,##0.00\);_(* &quot;-&quot;??_);_(@_)">
                  <c:v>219.07026666666664</c:v>
                </c:pt>
                <c:pt idx="6" formatCode="_(* #,##0.00_);_(* \(#,##0.00\);_(* &quot;-&quot;??_);_(@_)">
                  <c:v>252.02216129032269</c:v>
                </c:pt>
                <c:pt idx="7" formatCode="_(* #,##0.00_);_(* \(#,##0.00\);_(* &quot;-&quot;??_);_(@_)">
                  <c:v>192.53006451612904</c:v>
                </c:pt>
                <c:pt idx="8" formatCode="_(* #,##0.00_);_(* \(#,##0.00\);_(* &quot;-&quot;??_);_(@_)">
                  <c:v>128.72176666666664</c:v>
                </c:pt>
                <c:pt idx="9" formatCode="_(* #,##0.00_);_(* \(#,##0.00\);_(* &quot;-&quot;??_);_(@_)">
                  <c:v>81.500258064516117</c:v>
                </c:pt>
                <c:pt idx="10" formatCode="_(* #,##0.00_);_(* \(#,##0.00\);_(* &quot;-&quot;??_);_(@_)">
                  <c:v>57.625033333333342</c:v>
                </c:pt>
                <c:pt idx="11" formatCode="_(* #,##0.00_);_(* \(#,##0.00\);_(* &quot;-&quot;??_);_(@_)">
                  <c:v>41.97354838709677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871040"/>
        <c:axId val="62872576"/>
      </c:barChart>
      <c:catAx>
        <c:axId val="62871040"/>
        <c:scaling>
          <c:orientation val="minMax"/>
        </c:scaling>
        <c:delete val="0"/>
        <c:axPos val="b"/>
        <c:majorTickMark val="out"/>
        <c:minorTickMark val="none"/>
        <c:tickLblPos val="nextTo"/>
        <c:crossAx val="62872576"/>
        <c:crosses val="autoZero"/>
        <c:auto val="1"/>
        <c:lblAlgn val="ctr"/>
        <c:lblOffset val="100"/>
        <c:noMultiLvlLbl val="0"/>
      </c:catAx>
      <c:valAx>
        <c:axId val="62872576"/>
        <c:scaling>
          <c:orientation val="minMax"/>
        </c:scaling>
        <c:delete val="0"/>
        <c:axPos val="l"/>
        <c:majorGridlines/>
        <c:numFmt formatCode="_(* #,##0.00_);_(* \(#,##0.00\);_(* &quot;-&quot;??_);_(@_)" sourceLinked="1"/>
        <c:majorTickMark val="out"/>
        <c:minorTickMark val="none"/>
        <c:tickLblPos val="nextTo"/>
        <c:crossAx val="62871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December!$A$2:$A$32</c:f>
              <c:numCache>
                <c:formatCode>m/d/yyyy</c:formatCode>
                <c:ptCount val="31"/>
                <c:pt idx="0">
                  <c:v>41609</c:v>
                </c:pt>
                <c:pt idx="1">
                  <c:v>41610</c:v>
                </c:pt>
                <c:pt idx="2">
                  <c:v>41611</c:v>
                </c:pt>
                <c:pt idx="3">
                  <c:v>41612</c:v>
                </c:pt>
                <c:pt idx="4">
                  <c:v>41613</c:v>
                </c:pt>
                <c:pt idx="5">
                  <c:v>41614</c:v>
                </c:pt>
                <c:pt idx="6">
                  <c:v>41615</c:v>
                </c:pt>
                <c:pt idx="7">
                  <c:v>41616</c:v>
                </c:pt>
                <c:pt idx="8">
                  <c:v>41617</c:v>
                </c:pt>
                <c:pt idx="9">
                  <c:v>41618</c:v>
                </c:pt>
                <c:pt idx="10">
                  <c:v>41619</c:v>
                </c:pt>
                <c:pt idx="11">
                  <c:v>41620</c:v>
                </c:pt>
                <c:pt idx="12">
                  <c:v>41621</c:v>
                </c:pt>
                <c:pt idx="13">
                  <c:v>41622</c:v>
                </c:pt>
                <c:pt idx="14">
                  <c:v>41623</c:v>
                </c:pt>
                <c:pt idx="15">
                  <c:v>41624</c:v>
                </c:pt>
                <c:pt idx="16">
                  <c:v>41625</c:v>
                </c:pt>
                <c:pt idx="17">
                  <c:v>41626</c:v>
                </c:pt>
                <c:pt idx="18">
                  <c:v>41627</c:v>
                </c:pt>
                <c:pt idx="19">
                  <c:v>41628</c:v>
                </c:pt>
                <c:pt idx="20">
                  <c:v>41629</c:v>
                </c:pt>
                <c:pt idx="21">
                  <c:v>41630</c:v>
                </c:pt>
                <c:pt idx="22">
                  <c:v>41631</c:v>
                </c:pt>
                <c:pt idx="23">
                  <c:v>41632</c:v>
                </c:pt>
                <c:pt idx="24">
                  <c:v>41633</c:v>
                </c:pt>
                <c:pt idx="25">
                  <c:v>41634</c:v>
                </c:pt>
                <c:pt idx="26">
                  <c:v>41635</c:v>
                </c:pt>
                <c:pt idx="27">
                  <c:v>41636</c:v>
                </c:pt>
                <c:pt idx="28">
                  <c:v>41637</c:v>
                </c:pt>
                <c:pt idx="29">
                  <c:v>41638</c:v>
                </c:pt>
                <c:pt idx="30">
                  <c:v>41639</c:v>
                </c:pt>
              </c:numCache>
            </c:numRef>
          </c:cat>
          <c:val>
            <c:numRef>
              <c:f>December!$B$2:$B$32</c:f>
              <c:numCache>
                <c:formatCode>_(* #,##0.00_);_(* \(#,##0.00\);_(* "-"??_);_(@_)</c:formatCode>
                <c:ptCount val="31"/>
                <c:pt idx="0">
                  <c:v>4.5999999999999996</c:v>
                </c:pt>
                <c:pt idx="1">
                  <c:v>3.7</c:v>
                </c:pt>
                <c:pt idx="2">
                  <c:v>4</c:v>
                </c:pt>
                <c:pt idx="3">
                  <c:v>8.9</c:v>
                </c:pt>
                <c:pt idx="4">
                  <c:v>8.5</c:v>
                </c:pt>
                <c:pt idx="5">
                  <c:v>19.899999999999999</c:v>
                </c:pt>
                <c:pt idx="6">
                  <c:v>11.2</c:v>
                </c:pt>
                <c:pt idx="7">
                  <c:v>11.9</c:v>
                </c:pt>
                <c:pt idx="8">
                  <c:v>11.6</c:v>
                </c:pt>
                <c:pt idx="9">
                  <c:v>2.9</c:v>
                </c:pt>
                <c:pt idx="10">
                  <c:v>8.4</c:v>
                </c:pt>
                <c:pt idx="11">
                  <c:v>4.0999999999999996</c:v>
                </c:pt>
                <c:pt idx="12">
                  <c:v>4.5</c:v>
                </c:pt>
                <c:pt idx="13">
                  <c:v>6.5</c:v>
                </c:pt>
                <c:pt idx="14">
                  <c:v>6.4</c:v>
                </c:pt>
                <c:pt idx="15">
                  <c:v>1.9</c:v>
                </c:pt>
                <c:pt idx="16">
                  <c:v>21.3</c:v>
                </c:pt>
                <c:pt idx="17">
                  <c:v>3.2</c:v>
                </c:pt>
                <c:pt idx="18">
                  <c:v>15.9</c:v>
                </c:pt>
                <c:pt idx="19">
                  <c:v>8.1999999999999993</c:v>
                </c:pt>
                <c:pt idx="20">
                  <c:v>6.1</c:v>
                </c:pt>
                <c:pt idx="21">
                  <c:v>11.2</c:v>
                </c:pt>
                <c:pt idx="22">
                  <c:v>0.9</c:v>
                </c:pt>
                <c:pt idx="23">
                  <c:v>18.399999999999999</c:v>
                </c:pt>
                <c:pt idx="24">
                  <c:v>18.100000000000001</c:v>
                </c:pt>
                <c:pt idx="25">
                  <c:v>16.8</c:v>
                </c:pt>
                <c:pt idx="26">
                  <c:v>12.7</c:v>
                </c:pt>
                <c:pt idx="27">
                  <c:v>15.7</c:v>
                </c:pt>
                <c:pt idx="28">
                  <c:v>21.6</c:v>
                </c:pt>
                <c:pt idx="29">
                  <c:v>3.1</c:v>
                </c:pt>
                <c:pt idx="30">
                  <c:v>3.3</c:v>
                </c:pt>
              </c:numCache>
            </c:numRef>
          </c:val>
          <c:smooth val="0"/>
        </c:ser>
        <c:ser>
          <c:idx val="1"/>
          <c:order val="1"/>
          <c:spPr>
            <a:ln>
              <a:solidFill>
                <a:srgbClr val="92D050"/>
              </a:solidFill>
            </a:ln>
          </c:spPr>
          <c:marker>
            <c:symbol val="none"/>
          </c:marker>
          <c:cat>
            <c:numRef>
              <c:f>December!$A$2:$A$32</c:f>
              <c:numCache>
                <c:formatCode>m/d/yyyy</c:formatCode>
                <c:ptCount val="31"/>
                <c:pt idx="0">
                  <c:v>41609</c:v>
                </c:pt>
                <c:pt idx="1">
                  <c:v>41610</c:v>
                </c:pt>
                <c:pt idx="2">
                  <c:v>41611</c:v>
                </c:pt>
                <c:pt idx="3">
                  <c:v>41612</c:v>
                </c:pt>
                <c:pt idx="4">
                  <c:v>41613</c:v>
                </c:pt>
                <c:pt idx="5">
                  <c:v>41614</c:v>
                </c:pt>
                <c:pt idx="6">
                  <c:v>41615</c:v>
                </c:pt>
                <c:pt idx="7">
                  <c:v>41616</c:v>
                </c:pt>
                <c:pt idx="8">
                  <c:v>41617</c:v>
                </c:pt>
                <c:pt idx="9">
                  <c:v>41618</c:v>
                </c:pt>
                <c:pt idx="10">
                  <c:v>41619</c:v>
                </c:pt>
                <c:pt idx="11">
                  <c:v>41620</c:v>
                </c:pt>
                <c:pt idx="12">
                  <c:v>41621</c:v>
                </c:pt>
                <c:pt idx="13">
                  <c:v>41622</c:v>
                </c:pt>
                <c:pt idx="14">
                  <c:v>41623</c:v>
                </c:pt>
                <c:pt idx="15">
                  <c:v>41624</c:v>
                </c:pt>
                <c:pt idx="16">
                  <c:v>41625</c:v>
                </c:pt>
                <c:pt idx="17">
                  <c:v>41626</c:v>
                </c:pt>
                <c:pt idx="18">
                  <c:v>41627</c:v>
                </c:pt>
                <c:pt idx="19">
                  <c:v>41628</c:v>
                </c:pt>
                <c:pt idx="20">
                  <c:v>41629</c:v>
                </c:pt>
                <c:pt idx="21">
                  <c:v>41630</c:v>
                </c:pt>
                <c:pt idx="22">
                  <c:v>41631</c:v>
                </c:pt>
                <c:pt idx="23">
                  <c:v>41632</c:v>
                </c:pt>
                <c:pt idx="24">
                  <c:v>41633</c:v>
                </c:pt>
                <c:pt idx="25">
                  <c:v>41634</c:v>
                </c:pt>
                <c:pt idx="26">
                  <c:v>41635</c:v>
                </c:pt>
                <c:pt idx="27">
                  <c:v>41636</c:v>
                </c:pt>
                <c:pt idx="28">
                  <c:v>41637</c:v>
                </c:pt>
                <c:pt idx="29">
                  <c:v>41638</c:v>
                </c:pt>
                <c:pt idx="30">
                  <c:v>41639</c:v>
                </c:pt>
              </c:numCache>
            </c:numRef>
          </c:cat>
          <c:val>
            <c:numRef>
              <c:f>December!$C$2:$C$32</c:f>
              <c:numCache>
                <c:formatCode>_(* #,##0.00_);_(* \(#,##0.00\);_(* "-"??_);_(@_)</c:formatCode>
                <c:ptCount val="31"/>
                <c:pt idx="0">
                  <c:v>17.809999999999999</c:v>
                </c:pt>
                <c:pt idx="1">
                  <c:v>7.08</c:v>
                </c:pt>
                <c:pt idx="2">
                  <c:v>14.13</c:v>
                </c:pt>
                <c:pt idx="3">
                  <c:v>21.68</c:v>
                </c:pt>
                <c:pt idx="4">
                  <c:v>23.58</c:v>
                </c:pt>
                <c:pt idx="5">
                  <c:v>5.67</c:v>
                </c:pt>
                <c:pt idx="6">
                  <c:v>10.87</c:v>
                </c:pt>
                <c:pt idx="7">
                  <c:v>18.399999999999999</c:v>
                </c:pt>
                <c:pt idx="8">
                  <c:v>9.61</c:v>
                </c:pt>
                <c:pt idx="9">
                  <c:v>21.05</c:v>
                </c:pt>
                <c:pt idx="10">
                  <c:v>2.63</c:v>
                </c:pt>
                <c:pt idx="11">
                  <c:v>6.97</c:v>
                </c:pt>
                <c:pt idx="12">
                  <c:v>5.93</c:v>
                </c:pt>
                <c:pt idx="13">
                  <c:v>1.36</c:v>
                </c:pt>
                <c:pt idx="14">
                  <c:v>9.56</c:v>
                </c:pt>
                <c:pt idx="15">
                  <c:v>15.64</c:v>
                </c:pt>
                <c:pt idx="16">
                  <c:v>14.3</c:v>
                </c:pt>
                <c:pt idx="17">
                  <c:v>7.19</c:v>
                </c:pt>
                <c:pt idx="18">
                  <c:v>1.5</c:v>
                </c:pt>
                <c:pt idx="19">
                  <c:v>1</c:v>
                </c:pt>
                <c:pt idx="20">
                  <c:v>7.21</c:v>
                </c:pt>
                <c:pt idx="21">
                  <c:v>1.26</c:v>
                </c:pt>
                <c:pt idx="22">
                  <c:v>5.89</c:v>
                </c:pt>
                <c:pt idx="23">
                  <c:v>1.41</c:v>
                </c:pt>
                <c:pt idx="24">
                  <c:v>5.0999999999999996</c:v>
                </c:pt>
                <c:pt idx="25">
                  <c:v>4</c:v>
                </c:pt>
                <c:pt idx="26">
                  <c:v>6.47</c:v>
                </c:pt>
                <c:pt idx="27">
                  <c:v>2.0499999999999998</c:v>
                </c:pt>
                <c:pt idx="28">
                  <c:v>1.36</c:v>
                </c:pt>
                <c:pt idx="29">
                  <c:v>8.15</c:v>
                </c:pt>
                <c:pt idx="30">
                  <c:v>1.47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885248"/>
        <c:axId val="62887040"/>
      </c:lineChart>
      <c:dateAx>
        <c:axId val="6288524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62887040"/>
        <c:crosses val="autoZero"/>
        <c:auto val="1"/>
        <c:lblOffset val="100"/>
        <c:baseTimeUnit val="days"/>
      </c:dateAx>
      <c:valAx>
        <c:axId val="62887040"/>
        <c:scaling>
          <c:orientation val="minMax"/>
          <c:max val="40"/>
        </c:scaling>
        <c:delete val="0"/>
        <c:axPos val="l"/>
        <c:majorGridlines/>
        <c:numFmt formatCode="_(* #,##0.00_);_(* \(#,##0.00\);_(* &quot;-&quot;??_);_(@_)" sourceLinked="1"/>
        <c:majorTickMark val="out"/>
        <c:minorTickMark val="none"/>
        <c:tickLblPos val="nextTo"/>
        <c:crossAx val="62885248"/>
        <c:crosses val="autoZero"/>
        <c:crossBetween val="between"/>
        <c:majorUnit val="10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at CEW</dc:creator>
  <cp:lastModifiedBy>Roger at CEW</cp:lastModifiedBy>
  <cp:revision>6</cp:revision>
  <cp:lastPrinted>2013-06-14T17:08:00Z</cp:lastPrinted>
  <dcterms:created xsi:type="dcterms:W3CDTF">2014-01-13T12:25:00Z</dcterms:created>
  <dcterms:modified xsi:type="dcterms:W3CDTF">2014-01-13T15:19:00Z</dcterms:modified>
</cp:coreProperties>
</file>